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56EB2" w14:textId="77777777" w:rsidR="00314E8E" w:rsidRDefault="00000000">
      <w:pPr>
        <w:widowControl/>
        <w:shd w:val="clear" w:color="auto" w:fill="FFFFFF"/>
        <w:jc w:val="center"/>
        <w:outlineLvl w:val="0"/>
        <w:rPr>
          <w:rFonts w:ascii="微软雅黑" w:eastAsia="微软雅黑" w:hAnsi="微软雅黑" w:cs="宋体" w:hint="eastAsia"/>
          <w:b/>
          <w:bCs/>
          <w:color w:val="005939"/>
          <w:kern w:val="36"/>
          <w:sz w:val="33"/>
          <w:szCs w:val="33"/>
        </w:rPr>
      </w:pPr>
      <w:r>
        <w:rPr>
          <w:rFonts w:ascii="微软雅黑" w:eastAsia="微软雅黑" w:hAnsi="微软雅黑" w:cs="宋体" w:hint="eastAsia"/>
          <w:b/>
          <w:bCs/>
          <w:color w:val="005939"/>
          <w:kern w:val="36"/>
          <w:sz w:val="33"/>
          <w:szCs w:val="33"/>
        </w:rPr>
        <w:t>西北农林科技大学2026年大学生排球联赛竞赛规程</w:t>
      </w:r>
    </w:p>
    <w:p w14:paraId="60A46FEA" w14:textId="77777777" w:rsidR="00314E8E" w:rsidRDefault="00000000">
      <w:pPr>
        <w:widowControl/>
        <w:shd w:val="clear" w:color="auto" w:fill="FFFFFF"/>
        <w:jc w:val="left"/>
        <w:rPr>
          <w:rFonts w:ascii="Segoe UI" w:eastAsia="宋体" w:hAnsi="Segoe UI" w:cs="Segoe UI"/>
          <w:color w:val="333333"/>
          <w:kern w:val="0"/>
          <w:sz w:val="27"/>
          <w:szCs w:val="27"/>
        </w:rPr>
      </w:pPr>
      <w:r>
        <w:rPr>
          <w:rFonts w:ascii="Segoe UI" w:eastAsia="宋体" w:hAnsi="Segoe UI" w:cs="Segoe UI"/>
          <w:color w:val="333333"/>
          <w:kern w:val="0"/>
          <w:sz w:val="27"/>
          <w:szCs w:val="27"/>
        </w:rPr>
        <w:t xml:space="preserve">　　</w:t>
      </w:r>
      <w:r>
        <w:rPr>
          <w:rFonts w:ascii="Segoe UI" w:eastAsia="宋体" w:hAnsi="Segoe UI" w:cs="Segoe UI"/>
          <w:color w:val="333333"/>
          <w:kern w:val="0"/>
          <w:sz w:val="27"/>
          <w:szCs w:val="27"/>
        </w:rPr>
        <w:t xml:space="preserve"> </w:t>
      </w:r>
      <w:r>
        <w:rPr>
          <w:rFonts w:ascii="Segoe UI" w:eastAsia="宋体" w:hAnsi="Segoe UI" w:cs="Segoe UI"/>
          <w:color w:val="333333"/>
          <w:kern w:val="0"/>
          <w:sz w:val="27"/>
          <w:szCs w:val="27"/>
        </w:rPr>
        <w:t xml:space="preserve">　　</w:t>
      </w:r>
    </w:p>
    <w:p w14:paraId="1F664844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Segoe UI" w:eastAsia="宋体" w:hAnsi="Segoe UI" w:cs="Segoe UI"/>
          <w:color w:val="333333"/>
          <w:kern w:val="0"/>
          <w:sz w:val="24"/>
          <w:szCs w:val="24"/>
        </w:rPr>
        <w:t xml:space="preserve">　　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一、主办单位：西北农林科技大学体育运动委员会</w:t>
      </w:r>
    </w:p>
    <w:p w14:paraId="31EF0D87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二、承办单位：西北农林科技大学体育部</w:t>
      </w:r>
    </w:p>
    <w:p w14:paraId="3AE6D00E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三、协办单位：教务处、学生处、团委、学生会</w:t>
      </w:r>
    </w:p>
    <w:p w14:paraId="43C88506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四、竞赛日期：2026年10月12—10月21日，（比赛时间见竞赛日程）</w:t>
      </w:r>
    </w:p>
    <w:p w14:paraId="7EA40C25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五、竞赛地点：北校区排球场</w:t>
      </w:r>
    </w:p>
    <w:p w14:paraId="7672E6E4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六、参加单位（共25个学院）</w:t>
      </w:r>
    </w:p>
    <w:p w14:paraId="3110B7FC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农学院、植物保护学院、园艺学院、动物科技学院、草业与草原学院、动物医学院、林学院、风景园林艺术学院、资源环境学院、水土保持科学与工程学院、水利与建筑工程学院、机械与电子工程学院、信息工程学院、食品科学与工程学院、葡萄酒学院、生命科学学院、理学院、化学与药学院、经济管理学院、人文社会发展学院、马克思主义学院、语言文化学院、未来农业学院、国际学院、梅西学院。</w:t>
      </w:r>
    </w:p>
    <w:p w14:paraId="696EFB76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七、参赛资格</w:t>
      </w:r>
    </w:p>
    <w:p w14:paraId="61B1D18E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（一）凡在校学生身体健康者均可报名参加（体检由各学院自行组织，报名表加盖学院公章即视为身体健康）。</w:t>
      </w:r>
    </w:p>
    <w:p w14:paraId="7DC11FCE" w14:textId="77777777" w:rsidR="00314E8E" w:rsidRPr="00520BCD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（二）参赛单位男子、女子组各限报一队，其中领队1人，教练员各1人，每队运动员12人</w:t>
      </w:r>
      <w:r w:rsidRPr="00520BCD">
        <w:rPr>
          <w:rFonts w:ascii="宋体" w:eastAsia="宋体" w:hAnsi="宋体" w:cs="Segoe UI" w:hint="eastAsia"/>
          <w:kern w:val="0"/>
          <w:sz w:val="24"/>
          <w:szCs w:val="24"/>
        </w:rPr>
        <w:t>(第一阶段比赛中，每队场上队员必须始终有一名本学院本科一年级新生打满全场比赛，如需要替换该名队员，也必须是本学院本科一年级新生进行替换)。</w:t>
      </w:r>
    </w:p>
    <w:p w14:paraId="74EE1F43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八、报名和抽签办法</w:t>
      </w:r>
    </w:p>
    <w:p w14:paraId="6E32503D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（一）报名时间：2026年9月28日。</w:t>
      </w:r>
    </w:p>
    <w:p w14:paraId="1B3D1A97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（二）报名地点：体育部三楼第一教研室，报名时应交报名表一式两份（须打印并加盖公章）。</w:t>
      </w:r>
    </w:p>
    <w:p w14:paraId="1231D206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lastRenderedPageBreak/>
        <w:t xml:space="preserve">　　（三）技术会议：9月29日（星期二）16: 30在北校区小球馆三层会议室召开领队、教练员、运动员联席会议。（各学院男女代表队需各自选派一名参赛队员参加会议）</w:t>
      </w:r>
    </w:p>
    <w:p w14:paraId="1C52E861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（四）抽签办法：上届比赛前八名按照规则分入各组，其余各队抽签决定位置。</w:t>
      </w:r>
    </w:p>
    <w:p w14:paraId="33A98D8E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九、竞赛办法：</w:t>
      </w:r>
    </w:p>
    <w:p w14:paraId="0AA862E5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（一）本次比赛采用中国排球协会审定的《排球竞赛规则2021-2024》。</w:t>
      </w:r>
    </w:p>
    <w:p w14:paraId="78E6AAA7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（二）球网高度：男子组2.40米，女子组2.20米。</w:t>
      </w:r>
    </w:p>
    <w:p w14:paraId="442DC31A" w14:textId="77777777" w:rsidR="00314E8E" w:rsidRDefault="00000000">
      <w:pPr>
        <w:widowControl/>
        <w:shd w:val="clear" w:color="auto" w:fill="FFFFFF"/>
        <w:spacing w:line="450" w:lineRule="atLeast"/>
        <w:ind w:firstLineChars="200" w:firstLine="480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（三）比赛分男子、女子两组进行，比赛分两个阶段进行。</w:t>
      </w:r>
    </w:p>
    <w:p w14:paraId="2AA28ECB" w14:textId="77777777" w:rsidR="00314E8E" w:rsidRDefault="00000000">
      <w:pPr>
        <w:widowControl/>
        <w:shd w:val="clear" w:color="auto" w:fill="FFFFFF"/>
        <w:spacing w:line="450" w:lineRule="atLeast"/>
        <w:ind w:firstLineChars="200" w:firstLine="480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（四）第一阶段：分组循环赛，抽签决定分组位置，比赛实行三局两胜；第二阶段比赛由每组前两名队伍进行交叉淘汰赛，实行五局三胜，决出最终名次。</w:t>
      </w:r>
    </w:p>
    <w:p w14:paraId="394CCD20" w14:textId="77777777" w:rsidR="00314E8E" w:rsidRDefault="00000000">
      <w:pPr>
        <w:widowControl/>
        <w:shd w:val="clear" w:color="auto" w:fill="FFFFFF"/>
        <w:spacing w:line="450" w:lineRule="atLeast"/>
        <w:ind w:firstLineChars="200" w:firstLine="480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（五）积分：</w:t>
      </w:r>
    </w:p>
    <w:p w14:paraId="52661420" w14:textId="77777777" w:rsidR="00314E8E" w:rsidRDefault="00000000">
      <w:pPr>
        <w:widowControl/>
        <w:shd w:val="clear" w:color="auto" w:fill="FFFFFF"/>
        <w:spacing w:line="450" w:lineRule="atLeast"/>
        <w:ind w:firstLineChars="200" w:firstLine="480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1.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如胜场相等，则积分高者在先。计分办法为：比赛结果为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>3:0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时、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>3:1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，胜队积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>3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分，负队积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>0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分；比赛结果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>3:2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时，胜队积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>2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分，负队积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>1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分，弃权取消所有比赛成绩。</w:t>
      </w:r>
    </w:p>
    <w:p w14:paraId="311EDEC0" w14:textId="77777777" w:rsidR="00314E8E" w:rsidRDefault="00000000">
      <w:pPr>
        <w:widowControl/>
        <w:shd w:val="clear" w:color="auto" w:fill="FFFFFF"/>
        <w:spacing w:line="450" w:lineRule="atLeast"/>
        <w:ind w:firstLineChars="200" w:firstLine="480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2.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决定名次顺序为：①胜场多者；②积分高者；③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 xml:space="preserve">C 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值高者；④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 xml:space="preserve">Z 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值高者。</w:t>
      </w:r>
    </w:p>
    <w:p w14:paraId="08543E66" w14:textId="77777777" w:rsidR="00314E8E" w:rsidRDefault="00000000">
      <w:pPr>
        <w:widowControl/>
        <w:shd w:val="clear" w:color="auto" w:fill="FFFFFF"/>
        <w:spacing w:line="450" w:lineRule="atLeast"/>
        <w:ind w:firstLineChars="200" w:firstLine="480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3.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当两队Z值仍相等时，两队</w:t>
      </w:r>
      <w:proofErr w:type="gramStart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间最后</w:t>
      </w:r>
      <w:proofErr w:type="gramEnd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一场比赛胜者排名在前；当三队或三队以上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 xml:space="preserve">Z 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值仍相等时，则仅在该几队之间依次按照上述第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>2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条决定名次办法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>1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、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>2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、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 xml:space="preserve">3 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决定。</w:t>
      </w:r>
    </w:p>
    <w:p w14:paraId="22EA8FF2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Segoe UI"/>
          <w:noProof/>
          <w:color w:val="333333"/>
          <w:kern w:val="0"/>
          <w:sz w:val="24"/>
          <w:szCs w:val="24"/>
        </w:rPr>
        <w:drawing>
          <wp:inline distT="0" distB="0" distL="0" distR="0" wp14:anchorId="50ED7A2C" wp14:editId="4174C88B">
            <wp:extent cx="5274310" cy="605155"/>
            <wp:effectExtent l="0" t="0" r="0" b="0"/>
            <wp:docPr id="31" name="图片 31" descr="C:\Users\郭\xwechat_files\wxid_0i2zij4pm5hs22_cf7e\temp\InputTemp\f404cc8a-d457-45ff-b714-7900c59233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郭\xwechat_files\wxid_0i2zij4pm5hs22_cf7e\temp\InputTemp\f404cc8a-d457-45ff-b714-7900c59233b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5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0F5EE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 xml:space="preserve">    </w:t>
      </w: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（六）各参赛队准备符合竞赛规则要求的服装，比赛服装、颜色必须统一，比赛服装的号码、场上队长的标识，并符合规则规定的位置和尺寸，比赛服装号码为1-20号。</w:t>
      </w:r>
    </w:p>
    <w:p w14:paraId="09077C16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十、奖励办法</w:t>
      </w:r>
    </w:p>
    <w:p w14:paraId="7F301C8C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lastRenderedPageBreak/>
        <w:t xml:space="preserve">　　1. 男、</w:t>
      </w:r>
      <w:proofErr w:type="gramStart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女组各奖励</w:t>
      </w:r>
      <w:proofErr w:type="gramEnd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前八名。</w:t>
      </w:r>
    </w:p>
    <w:p w14:paraId="73C42EC7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2. 男、</w:t>
      </w:r>
      <w:proofErr w:type="gramStart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女组各奖励</w:t>
      </w:r>
      <w:proofErr w:type="gramEnd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体育道德风尚奖两支队伍。</w:t>
      </w:r>
    </w:p>
    <w:p w14:paraId="48437550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3. 男、</w:t>
      </w:r>
      <w:proofErr w:type="gramStart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女组各奖励</w:t>
      </w:r>
      <w:proofErr w:type="gramEnd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优秀运动员一名。</w:t>
      </w:r>
    </w:p>
    <w:p w14:paraId="5EF862FD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十一、比赛纪律</w:t>
      </w:r>
    </w:p>
    <w:p w14:paraId="79FA7772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1. 参赛运动员必须携带本人学生证，提前15分钟到达比赛场地准备参赛，如无故迟到15分钟按自动弃权论。裁判员和工作人员有权对运动员的参赛资格进行核查，拒绝核查或身份不符者，不得参赛。对违反规定的，该队该场比赛得零分。</w:t>
      </w:r>
    </w:p>
    <w:p w14:paraId="18C55411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2. 为了确保比赛顺利进行，若某队有无故弃权、罢赛或不文明行为（包括本队观众），将取消本年和下一年的参赛资格，取消精神文明队评选资格并扣除相应的年度竞赛累积分。</w:t>
      </w:r>
    </w:p>
    <w:p w14:paraId="6536C932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3. 如果对裁判员判罚有异议者，须24小时内以书面形式向体育</w:t>
      </w:r>
      <w:proofErr w:type="gramStart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部组仲裁</w:t>
      </w:r>
      <w:proofErr w:type="gramEnd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委员会提出书面申诉，并交500元申诉费。如申诉成功，申诉费退还。</w:t>
      </w:r>
    </w:p>
    <w:p w14:paraId="01D165C6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十二、其他</w:t>
      </w:r>
    </w:p>
    <w:p w14:paraId="593A11E7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1. 各学院交通自理，组织好本</w:t>
      </w:r>
      <w:proofErr w:type="gramStart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队观众</w:t>
      </w:r>
      <w:proofErr w:type="gramEnd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文明观看。</w:t>
      </w:r>
    </w:p>
    <w:p w14:paraId="23CDB4DF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2. 如遇全校性的集体活动或风雨天气，比赛顺延。</w:t>
      </w:r>
    </w:p>
    <w:p w14:paraId="25A09359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3. 本规程中未尽事宜，由校体育部竞赛办公室与各领队协商解决。</w:t>
      </w:r>
    </w:p>
    <w:p w14:paraId="1C4189FC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4. 本规程的解释权归校体育运动委员会。</w:t>
      </w:r>
    </w:p>
    <w:p w14:paraId="19575B6C" w14:textId="77777777" w:rsidR="00314E8E" w:rsidRDefault="00000000">
      <w:pPr>
        <w:widowControl/>
        <w:shd w:val="clear" w:color="auto" w:fill="FFFFFF"/>
        <w:spacing w:line="450" w:lineRule="atLeast"/>
        <w:ind w:firstLineChars="300" w:firstLine="720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联系人：郭振宇  18681858346</w:t>
      </w:r>
      <w:r>
        <w:rPr>
          <w:rFonts w:ascii="宋体" w:eastAsia="宋体" w:hAnsi="宋体" w:cs="Segoe UI"/>
          <w:color w:val="333333"/>
          <w:kern w:val="0"/>
          <w:sz w:val="24"/>
          <w:szCs w:val="24"/>
        </w:rPr>
        <w:t xml:space="preserve">      </w:t>
      </w:r>
    </w:p>
    <w:p w14:paraId="475AEDAA" w14:textId="77777777" w:rsidR="00314E8E" w:rsidRDefault="00000000">
      <w:pPr>
        <w:widowControl/>
        <w:shd w:val="clear" w:color="auto" w:fill="FFFFFF"/>
        <w:spacing w:line="450" w:lineRule="atLeast"/>
        <w:ind w:firstLineChars="700" w:firstLine="1680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刘正杰  13152088058</w:t>
      </w:r>
    </w:p>
    <w:p w14:paraId="065C6BC7" w14:textId="77777777" w:rsidR="00314E8E" w:rsidRDefault="00000000">
      <w:pPr>
        <w:widowControl/>
        <w:shd w:val="clear" w:color="auto" w:fill="FFFFFF"/>
        <w:spacing w:line="450" w:lineRule="atLeast"/>
        <w:ind w:firstLineChars="700" w:firstLine="1680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proofErr w:type="gramStart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>杜养军</w:t>
      </w:r>
      <w:proofErr w:type="gramEnd"/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   18966833130</w:t>
      </w:r>
    </w:p>
    <w:p w14:paraId="229F5CAE" w14:textId="77777777" w:rsidR="00314E8E" w:rsidRDefault="00000000">
      <w:pPr>
        <w:widowControl/>
        <w:shd w:val="clear" w:color="auto" w:fill="FFFFFF"/>
        <w:spacing w:line="450" w:lineRule="atLeast"/>
        <w:ind w:firstLineChars="700" w:firstLine="1680"/>
        <w:jc w:val="left"/>
        <w:rPr>
          <w:rFonts w:ascii="宋体" w:eastAsia="宋体" w:hAnsi="宋体" w:cs="Segoe UI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杨铭祺   13133587370</w:t>
      </w:r>
    </w:p>
    <w:p w14:paraId="56B33934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</w:t>
      </w:r>
    </w:p>
    <w:p w14:paraId="34A6705C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</w:t>
      </w:r>
      <w:hyperlink r:id="rId6" w:history="1">
        <w:r>
          <w:rPr>
            <w:rFonts w:ascii="Segoe UI" w:eastAsia="宋体" w:hAnsi="Segoe UI" w:cs="Segoe UI"/>
            <w:color w:val="000000"/>
            <w:kern w:val="0"/>
            <w:sz w:val="24"/>
            <w:szCs w:val="24"/>
          </w:rPr>
          <w:t xml:space="preserve">　附</w:t>
        </w:r>
        <w:r>
          <w:rPr>
            <w:rFonts w:ascii="Segoe UI" w:eastAsia="宋体" w:hAnsi="Segoe UI" w:cs="Segoe UI"/>
            <w:color w:val="000000"/>
            <w:kern w:val="0"/>
            <w:sz w:val="24"/>
            <w:szCs w:val="24"/>
          </w:rPr>
          <w:t>1</w:t>
        </w:r>
        <w:r>
          <w:rPr>
            <w:rFonts w:ascii="Segoe UI" w:eastAsia="宋体" w:hAnsi="Segoe UI" w:cs="Segoe UI"/>
            <w:color w:val="000000"/>
            <w:kern w:val="0"/>
            <w:sz w:val="24"/>
            <w:szCs w:val="24"/>
          </w:rPr>
          <w:t>：报名表</w:t>
        </w:r>
      </w:hyperlink>
    </w:p>
    <w:p w14:paraId="7031458C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lastRenderedPageBreak/>
        <w:t xml:space="preserve">　　</w:t>
      </w:r>
    </w:p>
    <w:p w14:paraId="2D45FAAE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</w:t>
      </w:r>
    </w:p>
    <w:p w14:paraId="70AEB18F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                                      体育部</w:t>
      </w:r>
    </w:p>
    <w:p w14:paraId="78DEBEAC" w14:textId="77777777" w:rsidR="00314E8E" w:rsidRDefault="00000000">
      <w:pPr>
        <w:widowControl/>
        <w:shd w:val="clear" w:color="auto" w:fill="FFFFFF"/>
        <w:spacing w:line="450" w:lineRule="atLeast"/>
        <w:jc w:val="left"/>
        <w:rPr>
          <w:rFonts w:ascii="Segoe UI" w:eastAsia="宋体" w:hAnsi="Segoe UI" w:cs="Segoe UI"/>
          <w:color w:val="333333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333333"/>
          <w:kern w:val="0"/>
          <w:sz w:val="24"/>
          <w:szCs w:val="24"/>
        </w:rPr>
        <w:t xml:space="preserve">　　                                   2026年9月17日</w:t>
      </w:r>
    </w:p>
    <w:p w14:paraId="1445B2EA" w14:textId="77777777" w:rsidR="00314E8E" w:rsidRDefault="00314E8E"/>
    <w:sectPr w:rsidR="00314E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E8E"/>
    <w:rsid w:val="00314E8E"/>
    <w:rsid w:val="00520BCD"/>
    <w:rsid w:val="0052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2A37E"/>
  <w15:docId w15:val="{BF3622B5-B741-440A-B082-8641592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adjustRightInd w:val="0"/>
      <w:ind w:left="4673"/>
      <w:jc w:val="left"/>
    </w:pPr>
    <w:rPr>
      <w:rFonts w:ascii="Times New Roman" w:hAnsi="Times New Roman" w:cs="Times New Roman"/>
      <w:kern w:val="0"/>
      <w:sz w:val="20"/>
      <w:szCs w:val="20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1">
    <w:name w:val="列表段落1"/>
    <w:basedOn w:val="a"/>
    <w:uiPriority w:val="1"/>
    <w:qFormat/>
    <w:pPr>
      <w:ind w:firstLineChars="200" w:firstLine="420"/>
    </w:pPr>
  </w:style>
  <w:style w:type="character" w:customStyle="1" w:styleId="a4">
    <w:name w:val="正文文本 字符"/>
    <w:basedOn w:val="a0"/>
    <w:link w:val="a3"/>
    <w:uiPriority w:val="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yb.nwsuaf.edu.cn/docs/20190919112459039914.doc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Company>WwW.YlmF.CoM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lenovo</cp:lastModifiedBy>
  <cp:revision>15</cp:revision>
  <dcterms:created xsi:type="dcterms:W3CDTF">2020-09-14T10:09:00Z</dcterms:created>
  <dcterms:modified xsi:type="dcterms:W3CDTF">2026-09-20T08:14:00Z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2052-26.9.0</vt:lpwstr>
  </property>
  <property fmtid="{D5CDD505-2E9C-101B-9397-08002B2CF9AE}" pid="3" name="ICV">
    <vt:lpwstr>4354AEEAE9BA47A5AB235C56E0373FAB_12</vt:lpwstr>
  </property>
  <property fmtid="{D5CDD505-2E9C-101B-9397-08002B2CF9AE}" pid="4" name="KSOTemplateDocerSaveRecord">
    <vt:lpwstr>eyJoZGlkIjoiNTBkMTJiN2ZiMGFmMGY5YWE0M2FjNmE1YTcwZjEwNWYifQ==</vt:lpwstr>
  </property>
</Properties>
</file>