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94" w:rsidRPr="00057B8B" w:rsidRDefault="00FF5F8B" w:rsidP="00C50194">
      <w:pPr>
        <w:spacing w:line="300" w:lineRule="exact"/>
        <w:jc w:val="center"/>
        <w:rPr>
          <w:b/>
          <w:bCs/>
          <w:color w:val="000000"/>
          <w:sz w:val="32"/>
          <w:szCs w:val="32"/>
        </w:rPr>
      </w:pPr>
      <w:bookmarkStart w:id="0" w:name="_Toc351543973"/>
      <w:bookmarkStart w:id="1" w:name="_Toc383072340"/>
      <w:r w:rsidRPr="00057B8B">
        <w:rPr>
          <w:rFonts w:hint="eastAsia"/>
          <w:b/>
          <w:bCs/>
          <w:color w:val="000000"/>
          <w:sz w:val="32"/>
          <w:szCs w:val="32"/>
        </w:rPr>
        <w:t>体育部</w:t>
      </w:r>
      <w:r w:rsidR="00C50194" w:rsidRPr="00057B8B">
        <w:rPr>
          <w:b/>
          <w:bCs/>
          <w:color w:val="000000"/>
          <w:sz w:val="32"/>
          <w:szCs w:val="32"/>
        </w:rPr>
        <w:t>2018</w:t>
      </w:r>
      <w:r w:rsidR="00C50194" w:rsidRPr="00057B8B">
        <w:rPr>
          <w:rFonts w:hint="eastAsia"/>
          <w:b/>
          <w:bCs/>
          <w:color w:val="000000"/>
          <w:sz w:val="32"/>
          <w:szCs w:val="32"/>
        </w:rPr>
        <w:t>年承担</w:t>
      </w:r>
      <w:r w:rsidRPr="00057B8B">
        <w:rPr>
          <w:rFonts w:hint="eastAsia"/>
          <w:b/>
          <w:bCs/>
          <w:color w:val="000000"/>
          <w:sz w:val="32"/>
          <w:szCs w:val="32"/>
        </w:rPr>
        <w:t>的科研和教改</w:t>
      </w:r>
      <w:r w:rsidR="00C50194" w:rsidRPr="00057B8B">
        <w:rPr>
          <w:rFonts w:hint="eastAsia"/>
          <w:b/>
          <w:bCs/>
          <w:color w:val="000000"/>
          <w:sz w:val="32"/>
          <w:szCs w:val="32"/>
        </w:rPr>
        <w:t>课题</w:t>
      </w:r>
      <w:bookmarkEnd w:id="0"/>
      <w:bookmarkEnd w:id="1"/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1086"/>
        <w:gridCol w:w="3411"/>
        <w:gridCol w:w="1132"/>
        <w:gridCol w:w="1070"/>
        <w:gridCol w:w="1141"/>
        <w:gridCol w:w="914"/>
      </w:tblGrid>
      <w:tr w:rsidR="00C50194" w:rsidRPr="00846CB0" w:rsidTr="003436E9">
        <w:trPr>
          <w:trHeight w:val="875"/>
          <w:tblHeader/>
          <w:jc w:val="center"/>
        </w:trPr>
        <w:tc>
          <w:tcPr>
            <w:tcW w:w="838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086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3411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课题名称</w:t>
            </w:r>
          </w:p>
        </w:tc>
        <w:tc>
          <w:tcPr>
            <w:tcW w:w="1132" w:type="dxa"/>
            <w:vAlign w:val="center"/>
          </w:tcPr>
          <w:p w:rsidR="00C50194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课题</w:t>
            </w:r>
          </w:p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来源</w:t>
            </w:r>
          </w:p>
        </w:tc>
        <w:tc>
          <w:tcPr>
            <w:tcW w:w="1070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经费</w:t>
            </w:r>
          </w:p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1141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科研</w:t>
            </w:r>
            <w:r w:rsidRPr="00846CB0">
              <w:rPr>
                <w:b/>
                <w:color w:val="000000"/>
                <w:sz w:val="24"/>
              </w:rPr>
              <w:t>/</w:t>
            </w:r>
          </w:p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846CB0" w:rsidRDefault="00C50194" w:rsidP="003436E9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846CB0"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王海峰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国际比较视域我国职业拳击赛事运作模式的创新研究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教育部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8.0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高颖晖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我国城镇居民体育消费支出、消费行为与消费结构的区域差异实证研究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教育部西部项目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10</w:t>
            </w:r>
          </w:p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雷</w:t>
            </w:r>
            <w:r w:rsidRPr="00BB4F64">
              <w:rPr>
                <w:color w:val="000000"/>
                <w:sz w:val="24"/>
              </w:rPr>
              <w:t xml:space="preserve">  </w:t>
            </w:r>
            <w:r w:rsidRPr="00BB4F64">
              <w:rPr>
                <w:rFonts w:hint="eastAsia"/>
                <w:color w:val="000000"/>
                <w:sz w:val="24"/>
              </w:rPr>
              <w:t>蕾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基于空间计量理论的我国竞技体育人才资源省域差异研究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教育部青年项目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雷</w:t>
            </w:r>
            <w:r w:rsidRPr="00BB4F64">
              <w:rPr>
                <w:color w:val="000000"/>
                <w:sz w:val="24"/>
              </w:rPr>
              <w:t xml:space="preserve">  </w:t>
            </w:r>
            <w:r w:rsidRPr="00BB4F64">
              <w:rPr>
                <w:rFonts w:hint="eastAsia"/>
                <w:color w:val="000000"/>
                <w:sz w:val="24"/>
              </w:rPr>
              <w:t>蕾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普通高校大学生体育消费的跨期选择及实证分析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沈贵庆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基于互动媒体支撑下的高校体育课堂教学设计研究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陈</w:t>
            </w:r>
            <w:r w:rsidRPr="00BB4F64">
              <w:rPr>
                <w:color w:val="000000"/>
                <w:sz w:val="24"/>
              </w:rPr>
              <w:t xml:space="preserve">  </w:t>
            </w:r>
            <w:r w:rsidRPr="00BB4F64">
              <w:rPr>
                <w:rFonts w:hint="eastAsia"/>
                <w:color w:val="000000"/>
                <w:sz w:val="24"/>
              </w:rPr>
              <w:t>艳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widowControl/>
              <w:spacing w:line="240" w:lineRule="auto"/>
              <w:textAlignment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普通高校高水平运动员赛场应对自我效能的理论与实证研究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自筹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王</w:t>
            </w:r>
            <w:r w:rsidRPr="00BB4F64">
              <w:rPr>
                <w:color w:val="000000"/>
                <w:sz w:val="24"/>
              </w:rPr>
              <w:t xml:space="preserve">  </w:t>
            </w:r>
            <w:r w:rsidRPr="00BB4F64">
              <w:rPr>
                <w:rFonts w:hint="eastAsia"/>
                <w:color w:val="000000"/>
                <w:sz w:val="24"/>
              </w:rPr>
              <w:t>艳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“互联网</w:t>
            </w:r>
            <w:r w:rsidRPr="00BB4F64">
              <w:rPr>
                <w:color w:val="000000"/>
                <w:sz w:val="24"/>
              </w:rPr>
              <w:t>+</w:t>
            </w:r>
            <w:r w:rsidRPr="00BB4F64">
              <w:rPr>
                <w:rFonts w:hint="eastAsia"/>
                <w:color w:val="000000"/>
                <w:sz w:val="24"/>
              </w:rPr>
              <w:t>”时代微信平台对大学生体育参与行为影响的研究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省体育局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科研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结题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8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孟月婷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大健康背景下我校体育微课程的设计与构建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5.0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9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王利民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提高大学生网球课堂教学质量的方法研究与实践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2.0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王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艳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sz w:val="24"/>
              </w:rPr>
              <w:t>“</w:t>
            </w:r>
            <w:r w:rsidRPr="00BB4F64">
              <w:rPr>
                <w:rFonts w:hint="eastAsia"/>
                <w:sz w:val="24"/>
              </w:rPr>
              <w:t>互联网</w:t>
            </w:r>
            <w:r w:rsidRPr="00BB4F64">
              <w:rPr>
                <w:sz w:val="24"/>
              </w:rPr>
              <w:t xml:space="preserve">+” </w:t>
            </w:r>
            <w:r w:rsidRPr="00BB4F64">
              <w:rPr>
                <w:rFonts w:hint="eastAsia"/>
                <w:sz w:val="24"/>
              </w:rPr>
              <w:t>背景下微信平台辅助我校啦啦操课教学效果的研究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2.0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11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贾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锐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多样的竞赛模式在高校羽毛球教学中的应用研究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1.0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12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唐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青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我校开设轮滑公选课的可行性研究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0.8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13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李水生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互联网冲击下高校学生</w:t>
            </w:r>
            <w:r w:rsidRPr="00BB4F64">
              <w:rPr>
                <w:sz w:val="24"/>
              </w:rPr>
              <w:t>020</w:t>
            </w:r>
            <w:r w:rsidRPr="00BB4F64">
              <w:rPr>
                <w:rFonts w:hint="eastAsia"/>
                <w:sz w:val="24"/>
              </w:rPr>
              <w:t>武术教学模式的尝试</w:t>
            </w:r>
            <w:r w:rsidRPr="00BB4F64">
              <w:rPr>
                <w:sz w:val="24"/>
              </w:rPr>
              <w:t>—</w:t>
            </w:r>
            <w:r w:rsidRPr="00BB4F64">
              <w:rPr>
                <w:rFonts w:hint="eastAsia"/>
                <w:sz w:val="24"/>
              </w:rPr>
              <w:t>以我校为例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0.6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14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李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定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西北农林科技大学跆拳道课程从竞技向亚竞技转换的实践研究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0.6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sz w:val="24"/>
              </w:rPr>
              <w:t>教改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rFonts w:hint="eastAsia"/>
                <w:color w:val="000000"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15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雷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蕾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大学生体育消费的时间贴现及跨期效应分析及实证研究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1.0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结题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16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吴莉莉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我校大学生体育生活方式的调查与分析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0.8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结题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唐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青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我校大学生体育素养评价指标体系研究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0.6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结题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18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李水生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对我校教职工生活方式及健康状况的调查研究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0.6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结题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19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郭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磊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杨凌示范区乒乓球运动开展现状及发展对策研究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1.5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20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祝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东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我校体育场馆设施信息化管理模式研究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1.3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21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徐立国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我校网球课学生体育心理变化对参与网球活动的影响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sz w:val="24"/>
              </w:rPr>
              <w:t>1.2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22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贾</w:t>
            </w:r>
            <w:r w:rsidRPr="00BB4F64">
              <w:rPr>
                <w:sz w:val="24"/>
              </w:rPr>
              <w:t xml:space="preserve">  </w:t>
            </w:r>
            <w:r w:rsidRPr="00BB4F64">
              <w:rPr>
                <w:rFonts w:hint="eastAsia"/>
                <w:sz w:val="24"/>
              </w:rPr>
              <w:t>锐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陕西省少年儿童参与羽毛球运动现状研究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sz w:val="24"/>
              </w:rPr>
              <w:t>1.2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23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李永华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体育舞蹈对大学生心理健康影响的研究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sz w:val="24"/>
              </w:rPr>
              <w:t>1.0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24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张蓉婧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高校乒乓球体育公共课应用目标设置的实证研究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sz w:val="24"/>
              </w:rPr>
              <w:t>0.8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  <w:tr w:rsidR="00C50194" w:rsidRPr="00846CB0" w:rsidTr="003436E9">
        <w:trPr>
          <w:trHeight w:val="765"/>
          <w:jc w:val="center"/>
        </w:trPr>
        <w:tc>
          <w:tcPr>
            <w:tcW w:w="838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BB4F64">
              <w:rPr>
                <w:color w:val="000000"/>
                <w:sz w:val="24"/>
              </w:rPr>
              <w:t>25</w:t>
            </w:r>
          </w:p>
        </w:tc>
        <w:tc>
          <w:tcPr>
            <w:tcW w:w="1086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rFonts w:hint="eastAsia"/>
                <w:sz w:val="24"/>
              </w:rPr>
              <w:t>沈贵庆</w:t>
            </w:r>
          </w:p>
        </w:tc>
        <w:tc>
          <w:tcPr>
            <w:tcW w:w="3411" w:type="dxa"/>
            <w:vAlign w:val="center"/>
          </w:tcPr>
          <w:p w:rsidR="00C50194" w:rsidRPr="00BB4F64" w:rsidRDefault="00C50194" w:rsidP="003436E9">
            <w:pPr>
              <w:spacing w:line="240" w:lineRule="auto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互动媒体支撑下的高校体育课堂教学设计研究</w:t>
            </w:r>
            <w:r w:rsidRPr="00BB4F64">
              <w:rPr>
                <w:sz w:val="24"/>
              </w:rPr>
              <w:t>—</w:t>
            </w:r>
            <w:r w:rsidRPr="00BB4F64">
              <w:rPr>
                <w:rFonts w:hint="eastAsia"/>
                <w:sz w:val="24"/>
              </w:rPr>
              <w:t>西北农林科技大学体育俱乐部教学改革研究</w:t>
            </w:r>
          </w:p>
        </w:tc>
        <w:tc>
          <w:tcPr>
            <w:tcW w:w="1132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sz w:val="24"/>
              </w:rPr>
            </w:pPr>
            <w:r w:rsidRPr="00BB4F64">
              <w:rPr>
                <w:rFonts w:hint="eastAsia"/>
                <w:sz w:val="24"/>
              </w:rPr>
              <w:t>学校</w:t>
            </w:r>
          </w:p>
        </w:tc>
        <w:tc>
          <w:tcPr>
            <w:tcW w:w="1070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rFonts w:ascii="宋体" w:cs="宋体"/>
                <w:sz w:val="24"/>
              </w:rPr>
            </w:pPr>
            <w:r w:rsidRPr="00BB4F64">
              <w:rPr>
                <w:sz w:val="24"/>
              </w:rPr>
              <w:t>1.0</w:t>
            </w:r>
          </w:p>
        </w:tc>
        <w:tc>
          <w:tcPr>
            <w:tcW w:w="1141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人文社科</w:t>
            </w:r>
          </w:p>
        </w:tc>
        <w:tc>
          <w:tcPr>
            <w:tcW w:w="914" w:type="dxa"/>
            <w:vAlign w:val="center"/>
          </w:tcPr>
          <w:p w:rsidR="00C50194" w:rsidRPr="00BB4F64" w:rsidRDefault="00C50194" w:rsidP="003436E9">
            <w:pPr>
              <w:spacing w:line="240" w:lineRule="auto"/>
              <w:jc w:val="center"/>
              <w:rPr>
                <w:bCs/>
                <w:sz w:val="24"/>
              </w:rPr>
            </w:pPr>
            <w:r w:rsidRPr="00BB4F64">
              <w:rPr>
                <w:rFonts w:hint="eastAsia"/>
                <w:bCs/>
                <w:sz w:val="24"/>
              </w:rPr>
              <w:t>在研</w:t>
            </w:r>
          </w:p>
        </w:tc>
      </w:tr>
    </w:tbl>
    <w:p w:rsidR="00C50194" w:rsidRPr="00846CB0" w:rsidRDefault="00C50194" w:rsidP="00C50194"/>
    <w:p w:rsidR="00C50194" w:rsidRPr="00846CB0" w:rsidRDefault="00C50194" w:rsidP="00C50194"/>
    <w:p w:rsidR="00116D62" w:rsidRDefault="00116D62"/>
    <w:sectPr w:rsidR="00116D6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194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57B8B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194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5F8B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4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>微软公司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3</cp:revision>
  <dcterms:created xsi:type="dcterms:W3CDTF">2020-04-16T03:11:00Z</dcterms:created>
  <dcterms:modified xsi:type="dcterms:W3CDTF">2020-04-16T03:14:00Z</dcterms:modified>
</cp:coreProperties>
</file>